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E4" w:rsidRDefault="008349E4" w:rsidP="00834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9E4" w:rsidRDefault="008349E4" w:rsidP="00834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E4">
        <w:rPr>
          <w:rFonts w:ascii="Times New Roman" w:hAnsi="Times New Roman" w:cs="Times New Roman"/>
          <w:b/>
          <w:sz w:val="28"/>
          <w:szCs w:val="28"/>
        </w:rPr>
        <w:t xml:space="preserve">к </w:t>
      </w:r>
      <w:bookmarkStart w:id="0" w:name="_GoBack"/>
      <w:r w:rsidRPr="008349E4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«Программа профилактики рисков </w:t>
      </w:r>
      <w:r w:rsidRPr="008349E4">
        <w:rPr>
          <w:rFonts w:ascii="Times New Roman" w:hAnsi="Times New Roman" w:cs="Times New Roman"/>
          <w:b/>
          <w:sz w:val="28"/>
          <w:szCs w:val="28"/>
        </w:rPr>
        <w:t>причи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нения вреда (ущерба) охраняемым </w:t>
      </w:r>
      <w:r w:rsidRPr="008349E4">
        <w:rPr>
          <w:rFonts w:ascii="Times New Roman" w:hAnsi="Times New Roman" w:cs="Times New Roman"/>
          <w:b/>
          <w:sz w:val="28"/>
          <w:szCs w:val="28"/>
        </w:rPr>
        <w:t>законом ценностям по 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ому земельному контролю на 2022 </w:t>
      </w:r>
      <w:r w:rsidRPr="008349E4">
        <w:rPr>
          <w:rFonts w:ascii="Times New Roman" w:hAnsi="Times New Roman" w:cs="Times New Roman"/>
          <w:b/>
          <w:sz w:val="28"/>
          <w:szCs w:val="28"/>
        </w:rPr>
        <w:t>год»</w:t>
      </w:r>
    </w:p>
    <w:bookmarkEnd w:id="0"/>
    <w:p w:rsidR="008349E4" w:rsidRPr="008349E4" w:rsidRDefault="008349E4" w:rsidP="00834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Настоящим проектом предлагается рассмотреть «Программу профилактики рисков причинения вреда (ущерба) охраняемым законом ценностям по муниципальному земельному контролю на 2022 год».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С 1 июля 2021 года вступил в силу Федеральный закон от 31.07.2020 N 248-ФЗ (ред. от 11.06.2021) "О государственном контроле (надзоре) и муниципальном контроле в Российской Федерации". Закон разработан в целях устранения недостатков нынешнего правового регулирования государственного и муниципального контроля, заключающихся в недостаточности регулирования вопросов профилактики нарушений обязательных требований, а также неоправданном акценте на проведении проверок, являющихся наиболее затратным как для бизнеса, так и для надзорных органов мероприятием.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Положением о муниципальном земельном контроле предусмотрено проведение профилактических мероприятий, более того предусмотрено, что профилактические мероприятия являются более приоритетными, чем контрольные. При осуществлении муниципального контроля проводятся следующие виды профилактических мероприятий: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Цели программы это: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в сфере землепользования до контролируемых лиц, повышение информированности о способах их соблюдения;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-предупреждение нарушений контролируемыми лицами обязательных требований в сфере землепользования, установленных законодательством РФ;</w:t>
      </w:r>
    </w:p>
    <w:p w:rsidR="00757908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-устранение причин, факторов и условий, способствующих нарушениям обязательных требований в сфере землепользования, установленных законодательством РФ.</w:t>
      </w:r>
    </w:p>
    <w:sectPr w:rsidR="00757908" w:rsidRPr="0083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E4"/>
    <w:rsid w:val="00757908"/>
    <w:rsid w:val="008349E4"/>
    <w:rsid w:val="00C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7E90-0B61-4FE7-BAF6-B31AF3BB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2022-01-17T09:50:00Z</dcterms:created>
  <dcterms:modified xsi:type="dcterms:W3CDTF">2022-01-17T09:50:00Z</dcterms:modified>
</cp:coreProperties>
</file>